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Style w:val="5"/>
          <w:rFonts w:hint="eastAsia" w:ascii="宋体" w:hAnsi="宋体" w:eastAsia="宋体" w:cs="宋体"/>
          <w:sz w:val="43"/>
          <w:szCs w:val="43"/>
        </w:rPr>
      </w:pPr>
      <w:bookmarkStart w:id="0" w:name="_GoBack"/>
      <w:r>
        <w:rPr>
          <w:rStyle w:val="5"/>
        </w:rPr>
        <w:t>   </w:t>
      </w:r>
      <w:r>
        <w:rPr>
          <w:rStyle w:val="5"/>
          <w:rFonts w:hint="eastAsia" w:ascii="宋体" w:hAnsi="宋体" w:eastAsia="宋体" w:cs="宋体"/>
          <w:sz w:val="43"/>
          <w:szCs w:val="43"/>
        </w:rPr>
        <w:t>项目支出绩效自评报告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（广播电视事务）  </w:t>
      </w:r>
      <w:r>
        <w:rPr>
          <w:rStyle w:val="5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ascii="黑体" w:hAnsi="宋体" w:eastAsia="黑体" w:cs="黑体"/>
          <w:sz w:val="31"/>
          <w:szCs w:val="31"/>
        </w:rPr>
        <w:t>一、项目概况    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（一）项目基本情况：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广播电视事务主要用于人员经费支出，该经费</w:t>
      </w:r>
      <w:r>
        <w:rPr>
          <w:rFonts w:hint="eastAsia" w:ascii="仿宋_GB2312" w:eastAsia="仿宋_GB2312" w:cs="仿宋_GB2312"/>
          <w:sz w:val="31"/>
          <w:szCs w:val="31"/>
        </w:rPr>
        <w:t>保障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了</w:t>
      </w:r>
      <w:r>
        <w:rPr>
          <w:rFonts w:hint="eastAsia" w:ascii="仿宋_GB2312" w:eastAsia="仿宋_GB2312" w:cs="仿宋_GB2312"/>
          <w:sz w:val="31"/>
          <w:szCs w:val="31"/>
        </w:rPr>
        <w:t>广播电视事业健康持续发展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sz w:val="31"/>
          <w:szCs w:val="31"/>
        </w:rPr>
        <w:t>确保全市宣传工作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的</w:t>
      </w:r>
      <w:r>
        <w:rPr>
          <w:rFonts w:hint="eastAsia" w:ascii="仿宋_GB2312" w:eastAsia="仿宋_GB2312" w:cs="仿宋_GB2312"/>
          <w:sz w:val="31"/>
          <w:szCs w:val="31"/>
        </w:rPr>
        <w:t>顺利开展。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 xml:space="preserve">（二）项目年度预算绩效目标和绩效指标设定情况 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总体目标：广播电视事务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项目主要用于保障差额、聘用人员工资绩效发放及社保公积金缴纳。为广播电视事业发展提供人才保障与支持</w:t>
      </w:r>
      <w:r>
        <w:rPr>
          <w:rFonts w:hint="eastAsia" w:ascii="仿宋_GB2312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当年年度目标完成情况：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按照该项目预期目标，保障了差额、聘用人员工资绩效发放及社保公积金缴纳等费用的支出。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二、项目决策及资金使用管理情况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（一）项目决策情况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年度预算事关广播电视事业发展，我台党组高度重视年度预算，每年年末都要求相关部门做好新一年工作计划及预算填报工作，并根据广电事业需求，科学合理编制年度预算，确保工作正常顺利开展。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（二）项目资金（包括财政资金、自筹资金等）安排落实、总投入等情况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预算情况如下：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2022年广播电视事务项目全年预算下达资金1249999.13元。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（三）项目资金（主要是指财政资金）实际使用情况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资金执行情况如下：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2022年广播电视事务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项目资金使用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1249999.13元，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执行率100%，完成项目的有效管理。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项目资金管理情况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right="0" w:rightChars="0" w:firstLine="620" w:firstLineChars="200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为了更好管理和完善项目资金的使用，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在资金使用过程中，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我台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加强财政资金监督，严把监督审核关，建立健全内控制度及内部审批制度，确保资金管理安全有效。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left="645" w:leftChars="0" w:right="0" w:rightChars="0"/>
      </w:pPr>
      <w:r>
        <w:rPr>
          <w:rFonts w:hint="eastAsia" w:ascii="黑体" w:hAnsi="宋体" w:eastAsia="黑体" w:cs="黑体"/>
          <w:sz w:val="31"/>
          <w:szCs w:val="31"/>
        </w:rPr>
        <w:t>三、项目组织实施情况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（一）项目组织情况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按照规定的程序设立项目，项目符合本单位的职能要求，在实际执行过程中，严格按照项目预算执行。严格执行项目财务管理相关制度，专款专用，规范使用项目资金。保障项目资金用实、用好、发挥效能。对项目实施过程进行认真监督和管理，充分发挥项目资金的使用效益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right="0" w:rightChars="0" w:firstLine="620" w:firstLineChars="200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我台按照市财政及相关财务管理规章制度要求，安排专人负责项目管理，并实行项目负责制，由分管财务领导及相关负责人负责日常监督管理，确保资金发挥最大效益。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line="525" w:lineRule="atLeast"/>
        <w:ind w:left="645" w:leftChars="0" w:right="0" w:rightChars="0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项目绩效情况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项目的效率性分析：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45" w:leftChars="0" w:right="0" w:rightChars="0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按时完成市委市政府分派的宣传工作任务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leftChars="0" w:right="0" w:firstLine="645" w:firstLineChars="0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项目的社会效益分析：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 w:firstLine="620" w:firstLineChars="200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让社会公众较好的了解我市社会、经济、文化、城市建设等发展，使群众享受到高质量的文化生活，取得较好的社会效益。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五、其他需要说明的问题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无其他需要说明的问题</w:t>
      </w:r>
      <w:r>
        <w:rPr>
          <w:rFonts w:hint="eastAsia" w:ascii="黑体" w:hAnsi="宋体" w:eastAsia="黑体" w:cs="黑体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20" w:firstLineChars="200"/>
        <w:jc w:val="right"/>
        <w:textAlignment w:val="auto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儋州广播电视台</w:t>
      </w:r>
    </w:p>
    <w:p>
      <w:pPr>
        <w:jc w:val="right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2023年3月15日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A47CD"/>
    <w:multiLevelType w:val="singleLevel"/>
    <w:tmpl w:val="B37A47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23D414"/>
    <w:multiLevelType w:val="singleLevel"/>
    <w:tmpl w:val="1423D4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5D96840"/>
    <w:multiLevelType w:val="singleLevel"/>
    <w:tmpl w:val="25D96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3FA7E5"/>
    <w:multiLevelType w:val="singleLevel"/>
    <w:tmpl w:val="373FA7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14361"/>
    <w:rsid w:val="12FC305F"/>
    <w:rsid w:val="38EE6583"/>
    <w:rsid w:val="44014361"/>
    <w:rsid w:val="512408BD"/>
    <w:rsid w:val="52121A04"/>
    <w:rsid w:val="556129C3"/>
    <w:rsid w:val="55C43D93"/>
    <w:rsid w:val="6F1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2023-03-16T01:55:00Z</dcterms:created>
  <dc:creator>Administrator</dc:creator>
  <cp:lastModifiedBy>Administrator</cp:lastModifiedBy>
  <dcterms:modified xsi:type="dcterms:W3CDTF">2023-03-21T02:59:32Z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